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center"/>
      </w:pPr>
      <w:r>
        <w:t>Cahier technique – Protocoles de communication sans fil (TP EEB)</w:t>
      </w:r>
    </w:p>
    <w:p>
      <w:pPr>
        <w:jc w:val="center"/>
      </w:pPr>
      <w:r>
        <w:t>Rendu élève – Durée indicative : 3–4 h</w:t>
      </w:r>
    </w:p>
    <w:p>
      <w:r>
        <w:t>Compatibilité demandée : pilotage via Google Home.</w:t>
      </w:r>
    </w:p>
    <w:p>
      <w:pPr>
        <w:pStyle w:val="Heading1"/>
      </w:pPr>
      <w:r>
        <w:t>Étape 1 – Récapitulatif de la demande du client</w:t>
      </w:r>
    </w:p>
    <w:p>
      <w:r>
        <w:t>Synthèse du cahier des charges pour l’étage (R+1). Les autres pièces ne sont pas traitées.</w:t>
      </w:r>
    </w:p>
    <w:tbl>
      <w:tblPr>
        <w:tblW w:type="auto" w:w="0"/>
        <w:jc w:val="center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Lot</w:t>
            </w:r>
          </w:p>
        </w:tc>
        <w:tc>
          <w:tcPr>
            <w:tcW w:type="dxa" w:w="4320"/>
          </w:tcPr>
          <w:p>
            <w:r>
              <w:t>Exigences principales</w:t>
            </w:r>
          </w:p>
        </w:tc>
      </w:tr>
      <w:tr>
        <w:tc>
          <w:tcPr>
            <w:tcW w:type="dxa" w:w="4320"/>
          </w:tcPr>
          <w:p>
            <w:r>
              <w:t>Volets roulants</w:t>
            </w:r>
          </w:p>
        </w:tc>
        <w:tc>
          <w:tcPr>
            <w:tcW w:type="dxa" w:w="4320"/>
          </w:tcPr>
          <w:p>
            <w:r>
              <w:t>Commande locale à chaque VR (ou commune pour 2 VR proches) ; commande centralisée de la grande pièce en face de l’escalier ; toutes les ouvertures sont équipées.</w:t>
            </w:r>
          </w:p>
        </w:tc>
      </w:tr>
      <w:tr>
        <w:tc>
          <w:tcPr>
            <w:tcW w:type="dxa" w:w="4320"/>
          </w:tcPr>
          <w:p>
            <w:r>
              <w:t>Éclairage</w:t>
            </w:r>
          </w:p>
        </w:tc>
        <w:tc>
          <w:tcPr>
            <w:tcW w:type="dxa" w:w="4320"/>
          </w:tcPr>
          <w:p>
            <w:r>
              <w:t>Chambres : 1 point lumineux E27 dimmable + commande simple.</w:t>
              <w:br/>
              <w:t>Grande pièce : 3 spots encastrés (coin cuisine – haut gauche) + commande simple ; 1 point lumineux zone repas (haut droite) + commande simple ; 3 points lumineux E27 dans la moitié basse de la pièce, commande va-et-vient (2 points). Commande centralisée des éclairages de la grande pièce en face de l’escalier.</w:t>
            </w:r>
          </w:p>
        </w:tc>
      </w:tr>
      <w:tr>
        <w:tc>
          <w:tcPr>
            <w:tcW w:type="dxa" w:w="4320"/>
          </w:tcPr>
          <w:p>
            <w:r>
              <w:t>Chauffage</w:t>
            </w:r>
          </w:p>
        </w:tc>
        <w:tc>
          <w:tcPr>
            <w:tcW w:type="dxa" w:w="4320"/>
          </w:tcPr>
          <w:p>
            <w:r>
              <w:t>Chambres : 1 radiateur/ chambre, gestion par fil pilote + 1 thermostat.</w:t>
              <w:br/>
              <w:t>Grande pièce : 3 radiateurs, gestion par fil pilote + 1 thermostat.</w:t>
            </w:r>
          </w:p>
        </w:tc>
      </w:tr>
      <w:tr>
        <w:tc>
          <w:tcPr>
            <w:tcW w:type="dxa" w:w="4320"/>
          </w:tcPr>
          <w:p>
            <w:r>
              <w:t>Pilotage</w:t>
            </w:r>
          </w:p>
        </w:tc>
        <w:tc>
          <w:tcPr>
            <w:tcW w:type="dxa" w:w="4320"/>
          </w:tcPr>
          <w:p>
            <w:r>
              <w:t>Pilotage par application compatible Google Home ; réseau radio maillé recommandé.</w:t>
            </w:r>
          </w:p>
        </w:tc>
      </w:tr>
    </w:tbl>
    <w:p/>
    <w:p>
      <w:pPr>
        <w:pStyle w:val="Heading1"/>
      </w:pPr>
      <w:r>
        <w:t>Étape 2 – Choix du protocole, de l’application et du matériel</w:t>
      </w:r>
    </w:p>
    <w:p>
      <w:r>
        <w:t>Protocole réseau choisi : Zigbee 3.0 (maillage) + passerelle(s) compatible(s) Google Home.</w:t>
      </w:r>
    </w:p>
    <w:p>
      <w:r>
        <w:t>Application : Google Home (scènes/automatisations), complétée par les apps fabricants si besoin (Legrand Home + Control, Hue, etc.).</w:t>
      </w:r>
    </w:p>
    <w:p>
      <w:r>
        <w:t>Fabricants pressentis et modules représentatifs :</w:t>
      </w:r>
    </w:p>
    <w:tbl>
      <w:tblPr>
        <w:tblW w:type="auto" w:w="0"/>
        <w:jc w:val="center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Fonction</w:t>
            </w:r>
          </w:p>
        </w:tc>
        <w:tc>
          <w:tcPr>
            <w:tcW w:type="dxa" w:w="2160"/>
          </w:tcPr>
          <w:p>
            <w:r>
              <w:t>Type de module</w:t>
            </w:r>
          </w:p>
        </w:tc>
        <w:tc>
          <w:tcPr>
            <w:tcW w:type="dxa" w:w="2160"/>
          </w:tcPr>
          <w:p>
            <w:r>
              <w:t>Fabricant (ex.)</w:t>
            </w:r>
          </w:p>
        </w:tc>
        <w:tc>
          <w:tcPr>
            <w:tcW w:type="dxa" w:w="2160"/>
          </w:tcPr>
          <w:p>
            <w:r>
              <w:t>Remarques</w:t>
            </w:r>
          </w:p>
        </w:tc>
      </w:tr>
      <w:tr>
        <w:tc>
          <w:tcPr>
            <w:tcW w:type="dxa" w:w="2160"/>
          </w:tcPr>
          <w:p>
            <w:r>
              <w:t>Éclairage (E27/Spots)</w:t>
            </w:r>
          </w:p>
        </w:tc>
        <w:tc>
          <w:tcPr>
            <w:tcW w:type="dxa" w:w="2160"/>
          </w:tcPr>
          <w:p>
            <w:r>
              <w:t>Variateur/inter Zigbee ou ampoules E27 dimmables</w:t>
            </w:r>
          </w:p>
        </w:tc>
        <w:tc>
          <w:tcPr>
            <w:tcW w:type="dxa" w:w="2160"/>
          </w:tcPr>
          <w:p>
            <w:r>
              <w:t>Legrand (Céliane with Netatmo) / Philips Hue</w:t>
            </w:r>
          </w:p>
        </w:tc>
        <w:tc>
          <w:tcPr>
            <w:tcW w:type="dxa" w:w="2160"/>
          </w:tcPr>
          <w:p>
            <w:r>
              <w:t>Hue pour ampoules E27 ; variateurs/inter Zigbee pour circuits existants.</w:t>
            </w:r>
          </w:p>
        </w:tc>
      </w:tr>
      <w:tr>
        <w:tc>
          <w:tcPr>
            <w:tcW w:type="dxa" w:w="2160"/>
          </w:tcPr>
          <w:p>
            <w:r>
              <w:t>Volets roulants</w:t>
            </w:r>
          </w:p>
        </w:tc>
        <w:tc>
          <w:tcPr>
            <w:tcW w:type="dxa" w:w="2160"/>
          </w:tcPr>
          <w:p>
            <w:r>
              <w:t>Micromodule VR Zigbee (montée/stop/descente)</w:t>
            </w:r>
          </w:p>
        </w:tc>
        <w:tc>
          <w:tcPr>
            <w:tcW w:type="dxa" w:w="2160"/>
          </w:tcPr>
          <w:p>
            <w:r>
              <w:t>Legrand / Nodon (ou équivalent Zigbee)</w:t>
            </w:r>
          </w:p>
        </w:tc>
        <w:tc>
          <w:tcPr>
            <w:tcW w:type="dxa" w:w="2160"/>
          </w:tcPr>
          <w:p>
            <w:r>
              <w:t>Commandes locales + groupées + centralisée via scènes.</w:t>
            </w:r>
          </w:p>
        </w:tc>
      </w:tr>
      <w:tr>
        <w:tc>
          <w:tcPr>
            <w:tcW w:type="dxa" w:w="2160"/>
          </w:tcPr>
          <w:p>
            <w:r>
              <w:t>Chauffage par radiateurs (fil pilote)</w:t>
            </w:r>
          </w:p>
        </w:tc>
        <w:tc>
          <w:tcPr>
            <w:tcW w:type="dxa" w:w="2160"/>
          </w:tcPr>
          <w:p>
            <w:r>
              <w:t>Module fil pilote Zigbee (6 ordres) par radiateur</w:t>
            </w:r>
          </w:p>
        </w:tc>
        <w:tc>
          <w:tcPr>
            <w:tcW w:type="dxa" w:w="2160"/>
          </w:tcPr>
          <w:p>
            <w:r>
              <w:t>Nodon (ou équivalent Zigbee)</w:t>
            </w:r>
          </w:p>
        </w:tc>
        <w:tc>
          <w:tcPr>
            <w:tcW w:type="dxa" w:w="2160"/>
          </w:tcPr>
          <w:p>
            <w:r>
              <w:t>Ordres : Confort, Éco, Hors-gel, Arrêt, Confort -1/-2.</w:t>
            </w:r>
          </w:p>
        </w:tc>
      </w:tr>
      <w:tr>
        <w:tc>
          <w:tcPr>
            <w:tcW w:type="dxa" w:w="2160"/>
          </w:tcPr>
          <w:p>
            <w:r>
              <w:t>Thermostats zone</w:t>
            </w:r>
          </w:p>
        </w:tc>
        <w:tc>
          <w:tcPr>
            <w:tcW w:type="dxa" w:w="2160"/>
          </w:tcPr>
          <w:p>
            <w:r>
              <w:t>Thermostat Zigbee (capteur T°, consigne)</w:t>
            </w:r>
          </w:p>
        </w:tc>
        <w:tc>
          <w:tcPr>
            <w:tcW w:type="dxa" w:w="2160"/>
          </w:tcPr>
          <w:p>
            <w:r>
              <w:t>Fabricant Zigbee compatible</w:t>
            </w:r>
          </w:p>
        </w:tc>
        <w:tc>
          <w:tcPr>
            <w:tcW w:type="dxa" w:w="2160"/>
          </w:tcPr>
          <w:p>
            <w:r>
              <w:t>1 par chambre + 1 pour la grande pièce.</w:t>
            </w:r>
          </w:p>
        </w:tc>
      </w:tr>
      <w:tr>
        <w:tc>
          <w:tcPr>
            <w:tcW w:type="dxa" w:w="2160"/>
          </w:tcPr>
          <w:p>
            <w:r>
              <w:t>Passerelle</w:t>
            </w:r>
          </w:p>
        </w:tc>
        <w:tc>
          <w:tcPr>
            <w:tcW w:type="dxa" w:w="2160"/>
          </w:tcPr>
          <w:p>
            <w:r>
              <w:t>Passerelle/Hub Zigbee</w:t>
            </w:r>
          </w:p>
        </w:tc>
        <w:tc>
          <w:tcPr>
            <w:tcW w:type="dxa" w:w="2160"/>
          </w:tcPr>
          <w:p>
            <w:r>
              <w:t>Legrand / Hue / Autre</w:t>
            </w:r>
          </w:p>
        </w:tc>
        <w:tc>
          <w:tcPr>
            <w:tcW w:type="dxa" w:w="2160"/>
          </w:tcPr>
          <w:p>
            <w:r>
              <w:t>Exposition des objets à Google Home.</w:t>
            </w:r>
          </w:p>
        </w:tc>
      </w:tr>
    </w:tbl>
    <w:p>
      <w:r>
        <w:t>Tableau de choix du matériel détaillé fourni en fichier Excel joint.</w:t>
      </w:r>
    </w:p>
    <w:p>
      <w:pPr>
        <w:pStyle w:val="Heading1"/>
      </w:pPr>
      <w:r>
        <w:t>Étape 3 – Schéma architectural (implantation)</w:t>
      </w:r>
    </w:p>
    <w:p>
      <w:r>
        <w:t>Implantation proposée (référence au plan R+1) :</w:t>
        <w:br/>
        <w:t>• Grande pièce :</w:t>
        <w:br/>
        <w:t xml:space="preserve">   – Coin cuisine (haut gauche) : 3 spots encastrés, commande locale près du coin cuisine.</w:t>
        <w:br/>
        <w:t xml:space="preserve">   – Zone repas (haut droite) : 1 point lumineux E27, commande simple près de l’accès.</w:t>
        <w:br/>
        <w:t xml:space="preserve">   – Moitié basse : 3 points lumineux E27, commande va-et-vient de part et d’autre de la zone.</w:t>
        <w:br/>
        <w:t xml:space="preserve">   – Volets roulants : un micromodule par ouverture, commandes locales, 2 commandes groupées (paires de VR proches), et une commande centralisée face à l’escalier.</w:t>
        <w:br/>
        <w:t xml:space="preserve">   – Chauffage : 3 radiateurs, 1 module fil pilote par radiateur, 1 thermostat d’ambiance mural (zone). </w:t>
        <w:br/>
        <w:t>• Chambres 1 &amp; 2 :</w:t>
        <w:br/>
        <w:t xml:space="preserve">   – Éclairage : 1 point lumineux E27 dimmable, commande simple (variateur) près de la porte.</w:t>
        <w:br/>
        <w:t xml:space="preserve">   – Volet roulant : micromodule + commande locale.</w:t>
        <w:br/>
        <w:t xml:space="preserve">   – Chauffage : 1 radiateur, module fil pilote, 1 thermostat d’ambiance mural.</w:t>
        <w:br/>
        <w:t>• Palier / Face escalier :</w:t>
        <w:br/>
        <w:t xml:space="preserve">   – Bouton ‘scène’ centralisée pour l’ensemble des éclairages de la grande pièce.</w:t>
        <w:br/>
        <w:t xml:space="preserve">   – Bouton centralisé montée/descente pour tous les VR de la grande pièce.</w:t>
        <w:br/>
        <w:t>• Local technique : passerelle Zigbee (hub).</w:t>
      </w:r>
    </w:p>
    <w:p>
      <w:r>
        <w:t>Maillage : privilégier la répartition de modules alimentés (acteurs 230 V) pour densifier le réseau Zigbee. Éviter les coffrets métalliques fermés pour la passerelle ; positionner le hub au centre de l’étage.</w:t>
      </w:r>
    </w:p>
    <w:p>
      <w:pPr>
        <w:pStyle w:val="Heading1"/>
      </w:pPr>
      <w:r>
        <w:t>Étape 4 – Schéma développé (principe de raccordement)</w:t>
      </w:r>
    </w:p>
    <w:p>
      <w:r>
        <w:t>Présentation demandée : 1 interrupteur différentiel alimentant 3 circuits (chauffage, lumière, volets roulants). Dans chaque circuit, un seul module représentatif est câblé (les autres étant analogues).</w:t>
      </w:r>
    </w:p>
    <w:p>
      <w:r>
        <w:t>Principe (textuel) :</w:t>
        <w:br/>
        <w:t>• Alimentation : Tableau divisionnaire R+1 → ID 30 mA type AC/A selon DTU, puis disjoncteurs dédiés par circuit.</w:t>
        <w:br/>
        <w:t>• Circuit ‘Lumière’ : disjoncteur (10 A) → module variateur/on-off Zigbee → point(s) lumineux (E27/spots). Commande locale via inter Zigbee (phase de commande/retour lampe selon module).</w:t>
        <w:br/>
        <w:t>• Circuit ‘VR’ : disjoncteur (16 A) → micromodule VR Zigbee (bornes montée/descente/commun) → moteur VR ; poussoir(s) montée/descente en commande locale.</w:t>
        <w:br/>
        <w:t>• Circuit ‘Chauffage’ : disjoncteur (16/20 A selon section) → module fil pilote Zigbee (entrée phase/neutre + sortie pilote) → radiateur ; thermostat Zigbee associé pour consigne/automation.</w:t>
        <w:br/>
        <w:t>• Passerelle Zigbee raccordée au 230 V/PoE selon modèle, en position ouverte au centre du plateau.</w:t>
      </w:r>
    </w:p>
    <w:p>
      <w:r>
        <w:t>Les notices fabricants préciseront les borniers exacts (L/N/retour lampe, montée/descente/commun VR, entrée fil pilote, etc.) et les calibres. Les ordres ‘Confort/Éco/Arrêt/Hors-gel/Confort -1/-2’ sont émis par le module fil pilote.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alibri" w:hAnsi="Calibri" w:eastAsia="Calibri"/>
      <w:sz w:val="22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